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Консультация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br/>
        <w:t>«Со</w:t>
      </w:r>
      <w:r w:rsidRPr="0094579D"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здание условий для двигатель</w:t>
      </w:r>
      <w:r>
        <w:rPr>
          <w:rFonts w:ascii="Arial" w:eastAsia="Times New Roman" w:hAnsi="Arial" w:cs="Arial"/>
          <w:b/>
          <w:bCs/>
          <w:color w:val="0000FF"/>
          <w:sz w:val="27"/>
          <w:szCs w:val="27"/>
          <w:lang w:eastAsia="ru-RU"/>
        </w:rPr>
        <w:t>ной активности дошкольников в МКДОУ».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 двигательной активностью нами понимается суммарное количество двигательных действий, выполняемых человеком в процессе повседневной деятельности.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теории и методике физического воспитания выделяется три вида двигательной активности: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694"/>
        <w:gridCol w:w="3544"/>
        <w:gridCol w:w="2693"/>
      </w:tblGrid>
      <w:tr w:rsidR="00A910F5" w:rsidRPr="0094579D" w:rsidTr="00A910F5">
        <w:tc>
          <w:tcPr>
            <w:tcW w:w="3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ind w:left="66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Регламентированная двигательная активность </w:t>
            </w: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представляет собой суммарный объём специально избираемых и направленно воздействующих на организм дошкольников физических упражнений и двигательных действий.</w:t>
            </w:r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(Утренняя гимнастика, физкультурные</w:t>
            </w:r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музыкальные занятия)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Частично-регламентированная двигательная активность </w:t>
            </w: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– это объём двигательных действий, возникающих по ходу решения двигательных задач</w:t>
            </w:r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апример, во время выполнения подвижных игр)</w:t>
            </w:r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Нерегламентированная двигательная активность </w:t>
            </w: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включает объём спонтанно выполняемых двигательных действий (</w:t>
            </w:r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например</w:t>
            </w:r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быту или самостоятельной деятельности)</w:t>
            </w:r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Этапы планирования двигательной активности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1-й этап педагогического  процесса – «Утро»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целесообразно планировать двигательную деятельность, знакомую по содержанию, в зависимости от интересов и  потребностей детей.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Планировать игры, знакомые детям, лучше малой или  средней подвижности («Найди, что спрятано», «Пронеси мяч, не задев  кеглю»). При планировании подвижных игр необходимо учитывать, какие  занятия будут после завтрака. </w:t>
      </w:r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занятия связаны с длительной  статической позой (математика, развитие речи  </w:t>
      </w:r>
      <w:proofErr w:type="spell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изо-деятельность</w:t>
      </w:r>
      <w:proofErr w:type="spellEnd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то  лучше  утром запланировать игры средней и даже большой подвижности;</w:t>
      </w:r>
      <w:proofErr w:type="gramEnd"/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Утром обязательно нужно проводить  индивидуальную работу с детьми, независимо от уровня их физического  развития, а также индивидуальную работу с детьми, которые имеют  различные отклонения в осанке, зрении, нарушения слуха, нервной  системы, ожирение.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2-й  этап  педагогического  процесса  - «Прогулка»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прогулке предлагается планировать  одну подвижную игру, общую для  всех детей, и 1-2 игры с подгруппами детей. Кроме того, воспитатель   должен наметить игровые упражнения для инд. работы.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Важно для прогулки планировать не только подвижные, но и  спортивные  игры (зимой - хоккей; весной, летом, осенью - футбол, баскетбол,  бадминтон, городки) и спортивные упражнения (зимой </w:t>
      </w:r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</w:t>
      </w:r>
      <w:proofErr w:type="gramEnd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атание на санках, скольжение по ледяным дорожкам, ходьба на лыжах; весной, летом, осенью - катание на велосипеде,  самокате).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Необходимо учитывать, какие занятия предшествовали прогулке: если  они носили подвижный  характер  физкультурное, музыкальное), то прогулку  лучше начать с наблюдения, но если на занятиях дети  были ограничены в  движениях, то прогулку  лучше начать с подвижных, спортивных игр.</w:t>
      </w:r>
      <w:proofErr w:type="gramEnd"/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3-й этап педагогического процесса - «Вторая половина дня»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вторую половину  дня кроме гимнастики после  сна и закаливающих мероприятий предлагается  планировать активный  отдых  детей (Праздники, досуги, развлечения)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вторую половину дня также необходимо запланировать  самостоятельную двигательную деятельность, используя различное  физкультурное оборудование, тренажеры, дидактический материал -  карточки для самостоятельной двигательной активности. Вечером перед  уходом детей,  лучше планировать спокойную двигательную деятельность -  малоподвижные игры, дыхательные упражнения, оздоровительные упражнения, пальчиковую  гимнастику.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Индивидуальный  подход  к детям с  учётом  характера  двигательной активности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средней подвижности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отличаются наиболее ровным и спокойным поведением, равномерной подвижностью на протяжении всего дня. Таких детей примерно половина или чуть больше в группе. Они самостоятельны и активны, движения их уверенные, чёткие, целенаправленные.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руководстве двигательной активностью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средней подвижности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достаточно создать необходимые условия, т.е. предоставить место для движений, время, игрушки-двигатели, </w:t>
      </w:r>
      <w:proofErr w:type="spellStart"/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физкультур-ное</w:t>
      </w:r>
      <w:proofErr w:type="spellEnd"/>
      <w:proofErr w:type="gramEnd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оборудование и пособия.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Дети большой подвижности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всегда заметны, хотя и составляют от общего числа детей примерно четвёртую – пятую часть. Они находят возможность двигаться в любых условиях. Из всех видов движений выбирают чаще бег, прыжки, избегают движений, требующих точности и сдержанности. Движения их быстры, резки, часто бесцельны. Из-за высокой интенсивности двигательной активности они </w:t>
      </w:r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бы не успевают</w:t>
      </w:r>
      <w:proofErr w:type="gramEnd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вникнуть в суть своей деятельности, не могут управлять в должной степени своими движениями. Чрезмерная подвижность является сильным раздражителем для нервной системы, поэтому эти дети отличаются неуравновешенным поведением, чаще других попадают в конфликтные ситуации, они с трудом засыпают, спят неспокойно.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Руководство двигательной активностью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большой подвижности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направляется не на уменьшение  их двигательной активности, а на регулирование интенсивности движений. Пусть по времени дети двигаются как можно больше – важно запрограммировать такой состав движений, которые требуют сосредоточенности внимания, сдержанности, точности.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Наиболее уязвим организм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детей малой подвижности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Их характеризует общая вялость, пассивность, они быстрее других устают. Они стараются уйти в сторону, чтобы никому не мешать, выбирают деятельность, не требующую интенсивных движений. Они робки в общении, не уверены в себе, не любят игры с движениями. Малая подвижность – фактор риска для ребёнка.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У малоподвижных детей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следует воспитывать интерес к движениям, потребность в подвижных видах деятельности. Особое внимание уделяется развитию всех основных движений, особенно интенсивных (бег, прыжки).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Особое внимание  требуют к себе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ослабленные и часто болеющие дети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Индивидуальная работа с такими детьми должна состоять не столько в ограничении нагрузок (интеллектуальных, двигательных, трудовых и т.д.), сколько в создании условий для оптимизации деятельности при обеспечении соответствия затрачиваемых ребёнком усилий физиологическим возможностям организма. Это достигается путём рациональной регламентации длительности, объёма, интенсивности и содержания деятельности, созданием для ребёнка условий психологического комфорта.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Классификация  подвижных  игр</w:t>
      </w:r>
    </w:p>
    <w:tbl>
      <w:tblPr>
        <w:tblW w:w="21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46"/>
        <w:gridCol w:w="15654"/>
      </w:tblGrid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возрасту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младшей, средней и старшей возрастных групп</w:t>
            </w:r>
          </w:p>
        </w:tc>
      </w:tr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степени подвижности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ходьбой, прыжками, бегом, с элементами лазания, метания.</w:t>
            </w:r>
          </w:p>
        </w:tc>
      </w:tr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содержанию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Игры малой, средней и высокой подвижности.</w:t>
            </w:r>
          </w:p>
        </w:tc>
      </w:tr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видам движений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Линейные, круговые, врассыпную.</w:t>
            </w:r>
          </w:p>
        </w:tc>
      </w:tr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 форме</w:t>
            </w:r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организации</w:t>
            </w:r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Сюжетные (зайцы и волк, медведь и пчелы), бессюжетные («найди себе пару»), хороводные, игры – аттракционы.</w:t>
            </w:r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Игры-забавы («</w:t>
            </w:r>
            <w:proofErr w:type="spellStart"/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коза-рогатая</w:t>
            </w:r>
            <w:proofErr w:type="spellEnd"/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»), народные игры.</w:t>
            </w:r>
          </w:p>
        </w:tc>
      </w:tr>
      <w:tr w:rsidR="00A910F5" w:rsidRPr="0094579D" w:rsidTr="00417C03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 пособиям, </w:t>
            </w:r>
            <w:proofErr w:type="spellStart"/>
            <w:proofErr w:type="gram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использую-щимся</w:t>
            </w:r>
            <w:proofErr w:type="spellEnd"/>
            <w:proofErr w:type="gramEnd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игре</w:t>
            </w:r>
          </w:p>
        </w:tc>
        <w:tc>
          <w:tcPr>
            <w:tcW w:w="8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Игры с мячом, лентам, обручами и т. </w:t>
            </w:r>
            <w:proofErr w:type="spellStart"/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proofErr w:type="spellEnd"/>
          </w:p>
          <w:p w:rsidR="00A910F5" w:rsidRPr="0094579D" w:rsidRDefault="00A910F5" w:rsidP="00417C0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94579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степени физической нагрузки, которую получает каждый играющий, различают игры большой, средней и малой подвижности.</w:t>
      </w:r>
    </w:p>
    <w:p w:rsidR="00A910F5" w:rsidRPr="0094579D" w:rsidRDefault="00A910F5" w:rsidP="00A9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играм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большой подвижности 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относятся те, в которых одновременно участвует вся группа детей и построены они в основном на таких движениях, как бег и прыжки.</w:t>
      </w:r>
    </w:p>
    <w:p w:rsidR="00A910F5" w:rsidRPr="0094579D" w:rsidRDefault="00A910F5" w:rsidP="00A9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Играми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средней подвижности 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называют такие, в которых тоже активно участвует вся группа, но характер движений играющих относительно спокойный (ходьба, передача предметов) или движение выполняется подгруппами.</w:t>
      </w:r>
      <w:proofErr w:type="gramEnd"/>
    </w:p>
    <w:p w:rsidR="00A910F5" w:rsidRPr="0094579D" w:rsidRDefault="00A910F5" w:rsidP="00A910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играх </w:t>
      </w: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малой подвижности </w:t>
      </w: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движения выполняются в медленном темпе, к тому же интенсивность их незначительна.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детском саду довольно часто возникают ситуации, когда воспитатель организует совместную деятельность с подгруппой детей (продуктивные виды деятельности: рисование, лепка, аппликация, ручной труд; непосредственно-образовательная деятельность: формирование математических представлений, связной речи). Со второй подгруппой остается младший воспитатель, который может в этот период заняться с детьми играми средней и малой подвижности. Он организует с дошкольниками знакомые ему и детям игры, следит за соблюдением правил игры, создает положительный эмоциональный комфорт. Предлагаю вам поиграть в некоторые из таких игр. </w:t>
      </w:r>
    </w:p>
    <w:p w:rsidR="00A910F5" w:rsidRPr="0094579D" w:rsidRDefault="00A910F5" w:rsidP="00A910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Значение  подвижных  игр для развития  детей</w:t>
      </w:r>
    </w:p>
    <w:p w:rsidR="00A910F5" w:rsidRPr="0094579D" w:rsidRDefault="00A910F5" w:rsidP="00A91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Подвижные игры оказывают благоприятное влияние на все стороны личности ребенка при условии правильного продуманного подбора и проведения их.</w:t>
      </w:r>
    </w:p>
    <w:p w:rsidR="00A910F5" w:rsidRPr="0094579D" w:rsidRDefault="00A910F5" w:rsidP="00A91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</w:t>
      </w:r>
    </w:p>
    <w:p w:rsidR="00A910F5" w:rsidRPr="0094579D" w:rsidRDefault="00A910F5" w:rsidP="00A91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подвижных игр характерно наличие нравственного содержания. Они воспитывают доброжелательность, стремление к взаимопомощи, совестливость, организованность, инициативу. Проведение подвижных игр сопряжено с большим эмоциональным подъемом, радостью, весельем, ощущением свободы.</w:t>
      </w:r>
    </w:p>
    <w:p w:rsidR="00A910F5" w:rsidRPr="0094579D" w:rsidRDefault="00A910F5" w:rsidP="00A910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57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подвижная игра – это лучшее, понятное, доступное средство развития эмоциональной сферы ребенка дошкольника.</w:t>
      </w:r>
    </w:p>
    <w:p w:rsidR="00984C56" w:rsidRDefault="00984C56"/>
    <w:sectPr w:rsidR="00984C56" w:rsidSect="00A910F5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5C1B"/>
    <w:multiLevelType w:val="multilevel"/>
    <w:tmpl w:val="7DAE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F43AA"/>
    <w:multiLevelType w:val="multilevel"/>
    <w:tmpl w:val="0450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0F5"/>
    <w:rsid w:val="00984C56"/>
    <w:rsid w:val="00A9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1263</Words>
  <Characters>7203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2019-02-05T11:43:00Z</dcterms:created>
  <dcterms:modified xsi:type="dcterms:W3CDTF">2019-02-05T11:45:00Z</dcterms:modified>
</cp:coreProperties>
</file>